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375" w:rsidRPr="00C931DD" w:rsidRDefault="00A31375" w:rsidP="00A313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</w:t>
      </w:r>
      <w:r w:rsidR="00BE56D8" w:rsidRPr="00FC299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วิชาศิลปะ</w:t>
      </w:r>
      <w:bookmarkStart w:id="0" w:name="_GoBack"/>
      <w:bookmarkEnd w:id="0"/>
    </w:p>
    <w:p w:rsidR="00A31375" w:rsidRDefault="00A31375" w:rsidP="00A31375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ระดับชั้นมัธยมศึกษาตอนต้น  </w:t>
      </w:r>
    </w:p>
    <w:p w:rsidR="00A31375" w:rsidRDefault="00A31375" w:rsidP="00A31375">
      <w:pPr>
        <w:tabs>
          <w:tab w:val="left" w:pos="7857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tbl>
      <w:tblPr>
        <w:tblStyle w:val="a7"/>
        <w:tblpPr w:leftFromText="180" w:rightFromText="180" w:vertAnchor="text" w:horzAnchor="margin" w:tblpY="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A31375" w:rsidRPr="00FC2997" w:rsidTr="00997403">
        <w:tc>
          <w:tcPr>
            <w:tcW w:w="9026" w:type="dxa"/>
            <w:gridSpan w:val="3"/>
          </w:tcPr>
          <w:p w:rsidR="00A31375" w:rsidRPr="00FC2997" w:rsidRDefault="00A31375" w:rsidP="0099740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รายวิชาศิลปะ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พื้นฐาน</w:t>
            </w:r>
          </w:p>
        </w:tc>
      </w:tr>
      <w:tr w:rsidR="00A31375" w:rsidRPr="00FC2997" w:rsidTr="00997403">
        <w:tc>
          <w:tcPr>
            <w:tcW w:w="3017" w:type="dxa"/>
          </w:tcPr>
          <w:p w:rsidR="00A31375" w:rsidRPr="00FC2997" w:rsidRDefault="00A31375" w:rsidP="00997403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ทัศนศิลป์๑</w:t>
            </w:r>
          </w:p>
        </w:tc>
        <w:tc>
          <w:tcPr>
            <w:tcW w:w="3011" w:type="dxa"/>
          </w:tcPr>
          <w:p w:rsidR="00A31375" w:rsidRPr="00FC2997" w:rsidRDefault="00A31375" w:rsidP="00997403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A31375" w:rsidRPr="00FC2997" w:rsidRDefault="00A31375" w:rsidP="00997403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๒๑๑๐๑</w:t>
            </w:r>
          </w:p>
        </w:tc>
      </w:tr>
      <w:tr w:rsidR="00A31375" w:rsidRPr="00FC2997" w:rsidTr="00997403">
        <w:tc>
          <w:tcPr>
            <w:tcW w:w="3017" w:type="dxa"/>
          </w:tcPr>
          <w:p w:rsidR="00A31375" w:rsidRPr="00FC2997" w:rsidRDefault="00A31375" w:rsidP="00997403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A31375" w:rsidRPr="00FC2997" w:rsidRDefault="00A31375" w:rsidP="00997403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A31375" w:rsidRPr="00FC2997" w:rsidRDefault="00A31375" w:rsidP="00997403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A31375" w:rsidRPr="00FC2997" w:rsidTr="00997403">
        <w:tc>
          <w:tcPr>
            <w:tcW w:w="9026" w:type="dxa"/>
            <w:gridSpan w:val="3"/>
          </w:tcPr>
          <w:p w:rsidR="00A31375" w:rsidRPr="00FC2997" w:rsidRDefault="00A31375" w:rsidP="00997403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A31375" w:rsidRDefault="00A31375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92314" w:rsidRPr="00FC2997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คำอธิบายรายวิชา</w:t>
      </w:r>
    </w:p>
    <w:p w:rsidR="007E0028" w:rsidRPr="00FC2997" w:rsidRDefault="007E0028" w:rsidP="00F57F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>วิเคราะห์</w:t>
      </w:r>
      <w:r w:rsidR="002D2CA0" w:rsidRPr="00FC2997">
        <w:rPr>
          <w:rFonts w:ascii="TH SarabunIT๙" w:hAnsi="TH SarabunIT๙" w:cs="TH SarabunIT๙"/>
          <w:sz w:val="32"/>
          <w:szCs w:val="32"/>
          <w:cs/>
        </w:rPr>
        <w:t>ความแตกต่างและความคล้ายคลึงกัน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>ของทัศนธาตุในงานทัศนศิลป์ ด้าน</w:t>
      </w:r>
      <w:r w:rsidR="002D2CA0" w:rsidRPr="00FC299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ความเป็นเอกภาพ  </w:t>
      </w:r>
      <w:r w:rsidR="00173916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</w:t>
      </w:r>
      <w:r w:rsidR="002D2CA0" w:rsidRPr="00FC299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ความกลมกลืน </w:t>
      </w:r>
      <w:r w:rsidR="007E1BCD" w:rsidRPr="00FC2997">
        <w:rPr>
          <w:rFonts w:ascii="TH SarabunIT๙" w:hAnsi="TH SarabunIT๙" w:cs="TH SarabunIT๙"/>
          <w:spacing w:val="-10"/>
          <w:sz w:val="32"/>
          <w:szCs w:val="32"/>
          <w:cs/>
        </w:rPr>
        <w:t>และ</w:t>
      </w:r>
      <w:r w:rsidR="002D2CA0" w:rsidRPr="00FC2997">
        <w:rPr>
          <w:rFonts w:ascii="TH SarabunIT๙" w:hAnsi="TH SarabunIT๙" w:cs="TH SarabunIT๙"/>
          <w:spacing w:val="-10"/>
          <w:sz w:val="32"/>
          <w:szCs w:val="32"/>
          <w:cs/>
        </w:rPr>
        <w:t>ความสมดุล</w:t>
      </w:r>
      <w:r w:rsidR="007E1BCD" w:rsidRPr="00FC299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วิเคราะห์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 xml:space="preserve">รูปแบบงานทัศนศิลป์ของชาติและท้องถิ่น งานทัศนศิลป์ภาคต่าง ๆ  </w:t>
      </w:r>
      <w:r w:rsidR="00173916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 xml:space="preserve">ในประเทศไทย </w:t>
      </w:r>
      <w:r w:rsidR="002D2CA0" w:rsidRPr="00FC2997">
        <w:rPr>
          <w:rFonts w:ascii="TH SarabunIT๙" w:hAnsi="TH SarabunIT๙" w:cs="TH SarabunIT๙"/>
          <w:sz w:val="32"/>
          <w:szCs w:val="32"/>
          <w:cs/>
        </w:rPr>
        <w:t>วาดภาพแสดงทัศนียภาพ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 xml:space="preserve"> ให้มีความเป็น</w:t>
      </w:r>
      <w:r w:rsidR="002D2CA0" w:rsidRPr="00FC2997">
        <w:rPr>
          <w:rFonts w:ascii="TH SarabunIT๙" w:hAnsi="TH SarabunIT๙" w:cs="TH SarabunIT๙"/>
          <w:spacing w:val="-10"/>
          <w:sz w:val="32"/>
          <w:szCs w:val="32"/>
          <w:cs/>
        </w:rPr>
        <w:t>เอกภาพ</w:t>
      </w:r>
      <w:r w:rsidR="007E1BCD" w:rsidRPr="00FC2997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สร้าง</w:t>
      </w:r>
      <w:r w:rsidR="002D2CA0" w:rsidRPr="00FC2997">
        <w:rPr>
          <w:rFonts w:ascii="TH SarabunIT๙" w:hAnsi="TH SarabunIT๙" w:cs="TH SarabunIT๙"/>
          <w:spacing w:val="-10"/>
          <w:sz w:val="32"/>
          <w:szCs w:val="32"/>
          <w:cs/>
        </w:rPr>
        <w:t>งานปั้</w:t>
      </w:r>
      <w:r w:rsidR="002D2CA0" w:rsidRPr="00FC2997">
        <w:rPr>
          <w:rFonts w:ascii="TH SarabunIT๙" w:hAnsi="TH SarabunIT๙" w:cs="TH SarabunIT๙"/>
          <w:sz w:val="32"/>
          <w:szCs w:val="32"/>
          <w:cs/>
        </w:rPr>
        <w:t>นหรืองานสื่อผสม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 xml:space="preserve"> ออกแบบรูปภาพ สัญลักษณ์ </w:t>
      </w:r>
      <w:r w:rsidR="002D2CA0" w:rsidRPr="00FC2997">
        <w:rPr>
          <w:rFonts w:ascii="TH SarabunIT๙" w:hAnsi="TH SarabunIT๙" w:cs="TH SarabunIT๙"/>
          <w:sz w:val="32"/>
          <w:szCs w:val="32"/>
          <w:cs/>
        </w:rPr>
        <w:t>หรืองานกราฟิก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D2CA0" w:rsidRPr="00FC2997">
        <w:rPr>
          <w:rFonts w:ascii="TH SarabunIT๙" w:hAnsi="TH SarabunIT๙" w:cs="TH SarabunIT๙"/>
          <w:sz w:val="32"/>
          <w:szCs w:val="32"/>
          <w:cs/>
        </w:rPr>
        <w:t>ประเมินงานทัศนศิลป์</w:t>
      </w:r>
      <w:r w:rsidR="007E1BCD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E0028" w:rsidRPr="00FC2997" w:rsidRDefault="007E0028" w:rsidP="00F57F8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ab/>
      </w:r>
      <w:r w:rsidR="00EA7D5D" w:rsidRPr="00FC2997">
        <w:rPr>
          <w:rFonts w:ascii="TH SarabunIT๙" w:hAnsi="TH SarabunIT๙" w:cs="TH SarabunIT๙"/>
          <w:sz w:val="32"/>
          <w:szCs w:val="32"/>
          <w:cs/>
        </w:rPr>
        <w:t xml:space="preserve">ใช้ทักษะวิธีการทางศิลปะในการใช้จินตนาการแสดงออกทางศิลปะอย่างสร้างสรรค์ </w:t>
      </w:r>
      <w:r w:rsidR="00974C49" w:rsidRPr="00FC2997">
        <w:rPr>
          <w:rFonts w:ascii="TH SarabunIT๙" w:hAnsi="TH SarabunIT๙" w:cs="TH SarabunIT๙"/>
          <w:sz w:val="32"/>
          <w:szCs w:val="32"/>
          <w:cs/>
        </w:rPr>
        <w:t>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EA7D5D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401A0" w:rsidRPr="002401A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สามารถ</w:t>
      </w:r>
      <w:r w:rsidRPr="00FC299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2D2CA0" w:rsidRPr="00FC2997" w:rsidRDefault="002D2CA0" w:rsidP="00F57F8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974C49" w:rsidRPr="00FC2997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05633D" w:rsidRPr="00FC2997" w:rsidRDefault="0005633D" w:rsidP="00F57F8F">
      <w:pPr>
        <w:spacing w:after="0" w:line="240" w:lineRule="auto"/>
        <w:ind w:left="50" w:firstLine="67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๑. บรรยายความแตกต่างและความคล้ายคลึงกันของงานทัศนศิลป์  </w:t>
      </w:r>
      <w:r w:rsidRPr="00FC2997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และสิ่งแวดล้อมโดยใช้ความรู้เรื่อง  </w:t>
      </w:r>
      <w:r w:rsidR="00EA7D5D" w:rsidRPr="00FC2997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   </w:t>
      </w:r>
      <w:r w:rsidRPr="00FC2997">
        <w:rPr>
          <w:rFonts w:ascii="TH SarabunIT๙" w:hAnsi="TH SarabunIT๙" w:cs="TH SarabunIT๙"/>
          <w:spacing w:val="-12"/>
          <w:sz w:val="32"/>
          <w:szCs w:val="32"/>
          <w:cs/>
        </w:rPr>
        <w:t>ทัศนธาตุ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 ระบุและ</w:t>
      </w:r>
      <w:r w:rsidRPr="00FC2997">
        <w:rPr>
          <w:rFonts w:ascii="TH SarabunIT๙" w:hAnsi="TH SarabunIT๙" w:cs="TH SarabunIT๙"/>
          <w:spacing w:val="-4"/>
          <w:sz w:val="32"/>
          <w:szCs w:val="32"/>
          <w:cs/>
        </w:rPr>
        <w:t>บรรยายหลักการ</w:t>
      </w:r>
      <w:r w:rsidRPr="00FC2997">
        <w:rPr>
          <w:rFonts w:ascii="TH SarabunIT๙" w:hAnsi="TH SarabunIT๙" w:cs="TH SarabunIT๙"/>
          <w:sz w:val="32"/>
          <w:szCs w:val="32"/>
          <w:cs/>
        </w:rPr>
        <w:t>ออกแบบ</w:t>
      </w:r>
      <w:r w:rsidRPr="00FC2997">
        <w:rPr>
          <w:rFonts w:ascii="TH SarabunIT๙" w:hAnsi="TH SarabunIT๙" w:cs="TH SarabunIT๙"/>
          <w:spacing w:val="-6"/>
          <w:sz w:val="32"/>
          <w:szCs w:val="32"/>
          <w:cs/>
        </w:rPr>
        <w:t>งานทัศนศิลป์ โดยเน้นความเป็นเอกภาพ</w:t>
      </w:r>
      <w:r w:rsidRPr="00FC2997">
        <w:rPr>
          <w:rFonts w:ascii="TH SarabunIT๙" w:hAnsi="TH SarabunIT๙" w:cs="TH SarabunIT๙"/>
          <w:sz w:val="32"/>
          <w:szCs w:val="32"/>
          <w:cs/>
        </w:rPr>
        <w:t>ความกลมกลืน และ   ความสมดุล วาดภาพทัศนียภาพแสดงให้เห็นระยะไกลใกล้ เป็น ๓ มิติ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-๓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05633D" w:rsidRPr="00FC2997" w:rsidRDefault="0005633D" w:rsidP="00F57F8F">
      <w:pPr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๒. </w:t>
      </w:r>
      <w:r w:rsidRPr="00FC2997">
        <w:rPr>
          <w:rFonts w:ascii="TH SarabunIT๙" w:hAnsi="TH SarabunIT๙" w:cs="TH SarabunIT๙"/>
          <w:sz w:val="32"/>
          <w:szCs w:val="32"/>
          <w:cs/>
        </w:rPr>
        <w:t>รวบรวมงานปั้นหรือสื่อผสมมาสร้าง</w:t>
      </w:r>
      <w:r w:rsidRPr="00FC2997">
        <w:rPr>
          <w:rFonts w:ascii="TH SarabunIT๙" w:hAnsi="TH SarabunIT๙" w:cs="TH SarabunIT๙"/>
          <w:spacing w:val="-12"/>
          <w:sz w:val="32"/>
          <w:szCs w:val="32"/>
          <w:cs/>
        </w:rPr>
        <w:t>เป็น</w:t>
      </w:r>
      <w:r w:rsidRPr="00FC2997">
        <w:rPr>
          <w:rFonts w:ascii="TH SarabunIT๙" w:hAnsi="TH SarabunIT๙" w:cs="TH SarabunIT๙"/>
          <w:spacing w:val="-14"/>
          <w:sz w:val="32"/>
          <w:szCs w:val="32"/>
          <w:cs/>
        </w:rPr>
        <w:t>เรื่องราว ๓ มิติโดยเน้นความเป็นเอกภาพ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 ความกลมกลืน และการสื่อถึงเรื่องราวของงาน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4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905AE" w:rsidRPr="00FC2997" w:rsidRDefault="0005633D" w:rsidP="00F57F8F">
      <w:pPr>
        <w:spacing w:after="0" w:line="240" w:lineRule="auto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>๓.</w:t>
      </w:r>
      <w:r w:rsidR="00A905AE" w:rsidRPr="00FC2997">
        <w:rPr>
          <w:rFonts w:ascii="TH SarabunIT๙" w:hAnsi="TH SarabunIT๙" w:cs="TH SarabunIT๙"/>
          <w:sz w:val="32"/>
          <w:szCs w:val="32"/>
          <w:cs/>
        </w:rPr>
        <w:t xml:space="preserve"> ออกแบบรูปภาพ สัญลักษณ์ หรือกราฟิกอื่น ๆ ในการนำเสนอความคิดและข้อมูล (ศ</w:t>
      </w:r>
      <w:r w:rsidR="00A905AE" w:rsidRPr="00FC2997">
        <w:rPr>
          <w:rFonts w:ascii="TH SarabunIT๙" w:hAnsi="TH SarabunIT๙" w:cs="TH SarabunIT๙"/>
          <w:sz w:val="32"/>
          <w:szCs w:val="32"/>
        </w:rPr>
        <w:t>1</w:t>
      </w:r>
      <w:r w:rsidR="00A905AE"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="00A905AE" w:rsidRPr="00FC2997">
        <w:rPr>
          <w:rFonts w:ascii="TH SarabunIT๙" w:hAnsi="TH SarabunIT๙" w:cs="TH SarabunIT๙"/>
          <w:sz w:val="32"/>
          <w:szCs w:val="32"/>
        </w:rPr>
        <w:t>1</w:t>
      </w:r>
      <w:r w:rsidR="00A905AE"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="00A905AE" w:rsidRPr="00FC2997">
        <w:rPr>
          <w:rFonts w:ascii="TH SarabunIT๙" w:hAnsi="TH SarabunIT๙" w:cs="TH SarabunIT๙"/>
          <w:sz w:val="32"/>
          <w:szCs w:val="32"/>
        </w:rPr>
        <w:t>5</w:t>
      </w:r>
      <w:r w:rsidR="00A905AE"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A905AE" w:rsidRPr="00FC2997" w:rsidRDefault="00A905AE" w:rsidP="00F57F8F">
      <w:pPr>
        <w:spacing w:after="0" w:line="240" w:lineRule="auto"/>
        <w:ind w:firstLine="720"/>
        <w:jc w:val="both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๔. ประเมินงานทัศนศิลป์ และบรรยายถึงวิธีการปรับปรุงงานของตนเองและผู้อื่นโดยใช้เกณฑ์ที่กำหนดให้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6</w:t>
      </w:r>
      <w:r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9267DD" w:rsidRPr="00FC2997" w:rsidRDefault="009267DD" w:rsidP="00F57F8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</w:t>
      </w:r>
      <w:r w:rsidRPr="00FC2997">
        <w:rPr>
          <w:rFonts w:ascii="TH SarabunIT๙" w:hAnsi="TH SarabunIT๙" w:cs="TH SarabunIT๙"/>
          <w:spacing w:val="-14"/>
          <w:sz w:val="32"/>
          <w:szCs w:val="32"/>
          <w:cs/>
        </w:rPr>
        <w:t>ระบุ และบรรยายเกี่ยวกับลักษณะ รูปแบบ</w:t>
      </w:r>
      <w:r w:rsidRPr="00FC2997">
        <w:rPr>
          <w:rFonts w:ascii="TH SarabunIT๙" w:hAnsi="TH SarabunIT๙" w:cs="TH SarabunIT๙"/>
          <w:sz w:val="32"/>
          <w:szCs w:val="32"/>
          <w:cs/>
        </w:rPr>
        <w:t>งานทัศนศิลป์ของชาติและของท้องถิ่นตนเอง จากอดีตจนถึงปัจจุบัน ระบุและเปรียบเทียบงานทัศนศิลป์ของภาคต่างๆ</w:t>
      </w:r>
      <w:r w:rsidR="00CA3B1D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2997">
        <w:rPr>
          <w:rFonts w:ascii="TH SarabunIT๙" w:hAnsi="TH SarabunIT๙" w:cs="TH SarabunIT๙"/>
          <w:sz w:val="32"/>
          <w:szCs w:val="32"/>
          <w:cs/>
        </w:rPr>
        <w:t>ในประเทศไทย เปรียบเทียบความแตกต่างของจุดประสงค์ในการสร้างสรรค์งานทัศนศิลป์ของวัฒนธรรมไทยและสากล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C2997">
        <w:rPr>
          <w:rFonts w:ascii="TH SarabunIT๙" w:hAnsi="TH SarabunIT๙" w:cs="TH SarabunIT๙"/>
          <w:sz w:val="32"/>
          <w:szCs w:val="32"/>
          <w:cs/>
        </w:rPr>
        <w:t>(ศ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  <w:r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3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D32D02" w:rsidRPr="00FC2997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D32D02" w:rsidRPr="00FC2997" w:rsidRDefault="00E75369" w:rsidP="00F57F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="00521A86" w:rsidRPr="00FC2997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521A86"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6</w:t>
      </w:r>
    </w:p>
    <w:p w:rsidR="00E75369" w:rsidRPr="00FC2997" w:rsidRDefault="00E75369" w:rsidP="00F57F8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  <w:r w:rsidR="00521A86" w:rsidRPr="00FC2997">
        <w:rPr>
          <w:rFonts w:ascii="TH SarabunIT๙" w:hAnsi="TH SarabunIT๙" w:cs="TH SarabunIT๙"/>
          <w:sz w:val="32"/>
          <w:szCs w:val="32"/>
          <w:cs/>
        </w:rPr>
        <w:t xml:space="preserve"> ม.</w:t>
      </w:r>
      <w:r w:rsidR="00521A86"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3</w:t>
      </w:r>
    </w:p>
    <w:p w:rsidR="00E75369" w:rsidRDefault="00E75369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FC2997">
        <w:rPr>
          <w:rFonts w:ascii="TH SarabunIT๙" w:hAnsi="TH SarabunIT๙" w:cs="TH SarabunIT๙"/>
          <w:b/>
          <w:bCs/>
          <w:sz w:val="32"/>
          <w:szCs w:val="32"/>
        </w:rPr>
        <w:t xml:space="preserve">9 </w:t>
      </w: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D0444A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D5D1C" w:rsidRPr="00FC2997" w:rsidRDefault="00DD5D1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9267DD" w:rsidRPr="00FC2997" w:rsidTr="00E145BF">
        <w:tc>
          <w:tcPr>
            <w:tcW w:w="9026" w:type="dxa"/>
            <w:gridSpan w:val="3"/>
          </w:tcPr>
          <w:p w:rsidR="009267DD" w:rsidRPr="00FC2997" w:rsidRDefault="009267DD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โครงสร้างรายวิชาศิลปะ</w:t>
            </w:r>
            <w:r w:rsidR="007D7E8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พื้นฐาน</w:t>
            </w:r>
          </w:p>
        </w:tc>
      </w:tr>
      <w:tr w:rsidR="009267DD" w:rsidRPr="00FC2997" w:rsidTr="00E145BF">
        <w:tc>
          <w:tcPr>
            <w:tcW w:w="3017" w:type="dxa"/>
          </w:tcPr>
          <w:p w:rsidR="009267DD" w:rsidRPr="00FC2997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ทัศนศิลป์๑</w:t>
            </w:r>
          </w:p>
        </w:tc>
        <w:tc>
          <w:tcPr>
            <w:tcW w:w="3011" w:type="dxa"/>
          </w:tcPr>
          <w:p w:rsidR="009267DD" w:rsidRPr="00FC2997" w:rsidRDefault="009267DD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9267DD" w:rsidRPr="00FC2997" w:rsidRDefault="009267DD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43D7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๒๑๑๐๑</w:t>
            </w:r>
          </w:p>
        </w:tc>
      </w:tr>
      <w:tr w:rsidR="009267DD" w:rsidRPr="00FC2997" w:rsidTr="00E145BF">
        <w:tc>
          <w:tcPr>
            <w:tcW w:w="3017" w:type="dxa"/>
          </w:tcPr>
          <w:p w:rsidR="009267DD" w:rsidRPr="00FC2997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9267DD" w:rsidRPr="00FC2997" w:rsidRDefault="009267DD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9267DD" w:rsidRPr="00FC2997" w:rsidRDefault="009267DD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9267DD" w:rsidRPr="00FC2997" w:rsidTr="00E145BF">
        <w:tc>
          <w:tcPr>
            <w:tcW w:w="9026" w:type="dxa"/>
            <w:gridSpan w:val="3"/>
          </w:tcPr>
          <w:p w:rsidR="009267DD" w:rsidRPr="00FC2997" w:rsidRDefault="009267DD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9267DD" w:rsidRPr="00FC2997" w:rsidRDefault="009267D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843"/>
        <w:gridCol w:w="992"/>
        <w:gridCol w:w="1076"/>
      </w:tblGrid>
      <w:tr w:rsidR="00605D1B" w:rsidRPr="00FC2997" w:rsidTr="009267DD">
        <w:tc>
          <w:tcPr>
            <w:tcW w:w="648" w:type="dxa"/>
          </w:tcPr>
          <w:p w:rsidR="009267DD" w:rsidRPr="00FC2997" w:rsidRDefault="00605D1B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605D1B" w:rsidRPr="00FC2997" w:rsidRDefault="00605D1B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605D1B" w:rsidRPr="00FC2997" w:rsidRDefault="00605D1B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17" w:type="dxa"/>
          </w:tcPr>
          <w:p w:rsidR="00605D1B" w:rsidRPr="00FC2997" w:rsidRDefault="00605D1B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605D1B" w:rsidRPr="00FC2997" w:rsidRDefault="00605D1B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605D1B" w:rsidRPr="00FC2997" w:rsidRDefault="00605D1B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605D1B" w:rsidRPr="00FC2997" w:rsidRDefault="00605D1B" w:rsidP="00F57F8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605D1B" w:rsidRPr="00FC2997" w:rsidTr="009267DD">
        <w:tc>
          <w:tcPr>
            <w:tcW w:w="648" w:type="dxa"/>
          </w:tcPr>
          <w:p w:rsidR="00605D1B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8217B8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605D1B" w:rsidRPr="00FC2997" w:rsidRDefault="009267DD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ความแตกต่างและความคล้ายคลึงกัน </w:t>
            </w:r>
            <w:r w:rsidR="00305EE4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ของทัศนธาตุในงานทัศนศิลป์ และสิ่งแวดล้อม</w:t>
            </w:r>
          </w:p>
        </w:tc>
        <w:tc>
          <w:tcPr>
            <w:tcW w:w="1843" w:type="dxa"/>
            <w:tcBorders>
              <w:bottom w:val="nil"/>
            </w:tcBorders>
          </w:tcPr>
          <w:p w:rsidR="00605D1B" w:rsidRPr="00FC2997" w:rsidRDefault="002D2CA0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การวาดภาพ</w:t>
            </w:r>
          </w:p>
        </w:tc>
        <w:tc>
          <w:tcPr>
            <w:tcW w:w="992" w:type="dxa"/>
          </w:tcPr>
          <w:p w:rsidR="00605D1B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605D1B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605D1B" w:rsidRPr="00FC2997" w:rsidTr="009267DD">
        <w:tc>
          <w:tcPr>
            <w:tcW w:w="648" w:type="dxa"/>
          </w:tcPr>
          <w:p w:rsidR="00605D1B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8217B8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7" w:type="dxa"/>
          </w:tcPr>
          <w:p w:rsidR="00605D1B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ความเป็นเอกภาพ  ความกลมกลืน ความสมดุล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05D1B" w:rsidRPr="00FC2997" w:rsidRDefault="00605D1B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05D1B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605D1B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605D1B" w:rsidRPr="00FC2997" w:rsidTr="009267DD">
        <w:tc>
          <w:tcPr>
            <w:tcW w:w="648" w:type="dxa"/>
          </w:tcPr>
          <w:p w:rsidR="00605D1B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8217B8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7" w:type="dxa"/>
          </w:tcPr>
          <w:p w:rsidR="00605D1B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หลักการวาดภาพแสดงทัศนียภาพ</w:t>
            </w:r>
          </w:p>
        </w:tc>
        <w:tc>
          <w:tcPr>
            <w:tcW w:w="1843" w:type="dxa"/>
            <w:tcBorders>
              <w:top w:val="nil"/>
            </w:tcBorders>
          </w:tcPr>
          <w:p w:rsidR="00605D1B" w:rsidRPr="00FC2997" w:rsidRDefault="00605D1B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05D1B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605D1B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9464C" w:rsidRPr="00FC2997" w:rsidTr="009267DD">
        <w:tc>
          <w:tcPr>
            <w:tcW w:w="648" w:type="dxa"/>
          </w:tcPr>
          <w:p w:rsidR="00B9464C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B9464C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17" w:type="dxa"/>
          </w:tcPr>
          <w:p w:rsidR="00B9464C" w:rsidRPr="00FC2997" w:rsidRDefault="007E1BCD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ความเป็น</w:t>
            </w:r>
            <w:r w:rsidR="00305EE4" w:rsidRPr="00FC299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เอกภาพความกลมกลืนของเรื่องราวในงานปั้</w:t>
            </w:r>
            <w:r w:rsidR="00305EE4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นหรืองานสื่อผสม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B9464C" w:rsidRPr="00FC2997" w:rsidRDefault="002D2CA0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การปั้น</w:t>
            </w:r>
          </w:p>
        </w:tc>
        <w:tc>
          <w:tcPr>
            <w:tcW w:w="992" w:type="dxa"/>
          </w:tcPr>
          <w:p w:rsidR="00B9464C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76" w:type="dxa"/>
          </w:tcPr>
          <w:p w:rsidR="00B9464C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9464C" w:rsidRPr="00FC2997" w:rsidTr="009267DD">
        <w:tc>
          <w:tcPr>
            <w:tcW w:w="648" w:type="dxa"/>
          </w:tcPr>
          <w:p w:rsidR="00B9464C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:rsidR="00B9464C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17" w:type="dxa"/>
          </w:tcPr>
          <w:p w:rsidR="00B9464C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การออกแบบรูปภาพ สัญลักษณ์                 หรืองานกราฟิก</w:t>
            </w:r>
          </w:p>
        </w:tc>
        <w:tc>
          <w:tcPr>
            <w:tcW w:w="1843" w:type="dxa"/>
            <w:tcBorders>
              <w:bottom w:val="nil"/>
            </w:tcBorders>
          </w:tcPr>
          <w:p w:rsidR="00B9464C" w:rsidRPr="00FC2997" w:rsidRDefault="002D2CA0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 งานกราฟิก</w:t>
            </w:r>
          </w:p>
        </w:tc>
        <w:tc>
          <w:tcPr>
            <w:tcW w:w="992" w:type="dxa"/>
          </w:tcPr>
          <w:p w:rsidR="00B9464C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76" w:type="dxa"/>
          </w:tcPr>
          <w:p w:rsidR="00B9464C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B9464C" w:rsidRPr="00FC2997" w:rsidTr="009267DD">
        <w:tc>
          <w:tcPr>
            <w:tcW w:w="648" w:type="dxa"/>
          </w:tcPr>
          <w:p w:rsidR="00B9464C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B9464C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C07167" w:rsidRPr="00FC299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17" w:type="dxa"/>
          </w:tcPr>
          <w:p w:rsidR="00B9464C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การประเมินงานทัศนศิลป์</w:t>
            </w: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B9464C" w:rsidRPr="00FC2997" w:rsidRDefault="00B9464C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9464C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B9464C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4656C6" w:rsidRPr="00FC2997" w:rsidTr="009267DD">
        <w:tc>
          <w:tcPr>
            <w:tcW w:w="648" w:type="dxa"/>
          </w:tcPr>
          <w:p w:rsidR="004656C6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:rsidR="004656C6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4656C6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 รูปแบบงานทัศนศิลป์ของชาติและท้องถิ่น</w:t>
            </w:r>
          </w:p>
        </w:tc>
        <w:tc>
          <w:tcPr>
            <w:tcW w:w="1843" w:type="dxa"/>
            <w:tcBorders>
              <w:bottom w:val="nil"/>
            </w:tcBorders>
          </w:tcPr>
          <w:p w:rsidR="004656C6" w:rsidRPr="00FC2997" w:rsidRDefault="002D2CA0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งานทัศนศิลป์ของชาติและท้องถิ่น</w:t>
            </w:r>
          </w:p>
        </w:tc>
        <w:tc>
          <w:tcPr>
            <w:tcW w:w="992" w:type="dxa"/>
          </w:tcPr>
          <w:p w:rsidR="004656C6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76" w:type="dxa"/>
          </w:tcPr>
          <w:p w:rsidR="004656C6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4656C6" w:rsidRPr="00FC2997" w:rsidTr="009267DD">
        <w:tc>
          <w:tcPr>
            <w:tcW w:w="648" w:type="dxa"/>
          </w:tcPr>
          <w:p w:rsidR="004656C6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:rsidR="004656C6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17" w:type="dxa"/>
          </w:tcPr>
          <w:p w:rsidR="004656C6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งานทัศนศิลป์ภาคต่าง ๆ  ในประเทศไทย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4656C6" w:rsidRPr="00FC2997" w:rsidRDefault="004656C6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4656C6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76" w:type="dxa"/>
          </w:tcPr>
          <w:p w:rsidR="004656C6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4656C6" w:rsidRPr="00FC2997" w:rsidTr="009267DD">
        <w:tc>
          <w:tcPr>
            <w:tcW w:w="648" w:type="dxa"/>
          </w:tcPr>
          <w:p w:rsidR="004656C6" w:rsidRPr="00FC2997" w:rsidRDefault="000D7D79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00" w:type="dxa"/>
          </w:tcPr>
          <w:p w:rsidR="004656C6" w:rsidRPr="00FC2997" w:rsidRDefault="0030294A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4656C6"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17" w:type="dxa"/>
          </w:tcPr>
          <w:p w:rsidR="004656C6" w:rsidRPr="00FC2997" w:rsidRDefault="00305EE4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ความแตกต่างของงานทัศนศิลป์                  ในวัฒนธรรมไทยและสากล</w:t>
            </w:r>
          </w:p>
        </w:tc>
        <w:tc>
          <w:tcPr>
            <w:tcW w:w="1843" w:type="dxa"/>
            <w:tcBorders>
              <w:top w:val="nil"/>
            </w:tcBorders>
          </w:tcPr>
          <w:p w:rsidR="004656C6" w:rsidRPr="00FC2997" w:rsidRDefault="004656C6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656C6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4656C6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</w:tr>
      <w:tr w:rsidR="009267DD" w:rsidRPr="00FC2997" w:rsidTr="0095198D">
        <w:tc>
          <w:tcPr>
            <w:tcW w:w="7508" w:type="dxa"/>
            <w:gridSpan w:val="4"/>
          </w:tcPr>
          <w:p w:rsidR="009267DD" w:rsidRPr="00FC2997" w:rsidRDefault="009267DD" w:rsidP="00F57F8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992" w:type="dxa"/>
          </w:tcPr>
          <w:p w:rsidR="009267DD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076" w:type="dxa"/>
          </w:tcPr>
          <w:p w:rsidR="009267DD" w:rsidRPr="00FC2997" w:rsidRDefault="009267DD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B711F8" w:rsidRPr="00FC2997" w:rsidRDefault="00B71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0B5B" w:rsidRPr="00FC2997" w:rsidRDefault="00430B5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Pr="00FC2997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A6E8C" w:rsidRDefault="002A6E8C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44A" w:rsidRPr="00FC2997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2A6E8C" w:rsidRPr="00FC2997" w:rsidTr="00E145BF">
        <w:tc>
          <w:tcPr>
            <w:tcW w:w="9026" w:type="dxa"/>
            <w:gridSpan w:val="3"/>
          </w:tcPr>
          <w:p w:rsidR="002A6E8C" w:rsidRPr="00FC2997" w:rsidRDefault="002A6E8C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รายวิชาศิลปะ</w:t>
            </w:r>
            <w:r w:rsidR="007D7E8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พื้นฐาน</w:t>
            </w:r>
          </w:p>
        </w:tc>
      </w:tr>
      <w:tr w:rsidR="002A6E8C" w:rsidRPr="00FC2997" w:rsidTr="00E145BF">
        <w:tc>
          <w:tcPr>
            <w:tcW w:w="3017" w:type="dxa"/>
          </w:tcPr>
          <w:p w:rsidR="002A6E8C" w:rsidRPr="00FC2997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ดลตรี-นาฏศิลป์</w:t>
            </w: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3011" w:type="dxa"/>
          </w:tcPr>
          <w:p w:rsidR="002A6E8C" w:rsidRPr="00FC2997" w:rsidRDefault="002A6E8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2A6E8C" w:rsidRPr="00FC2997" w:rsidRDefault="002A6E8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43D7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๒๑๑๐๒</w:t>
            </w:r>
          </w:p>
        </w:tc>
      </w:tr>
      <w:tr w:rsidR="002A6E8C" w:rsidRPr="00FC2997" w:rsidTr="00E145BF">
        <w:tc>
          <w:tcPr>
            <w:tcW w:w="3017" w:type="dxa"/>
          </w:tcPr>
          <w:p w:rsidR="002A6E8C" w:rsidRPr="00FC2997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2A6E8C" w:rsidRPr="00FC2997" w:rsidRDefault="002A6E8C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2A6E8C" w:rsidRPr="00FC2997" w:rsidRDefault="002A6E8C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2A6E8C" w:rsidRPr="00FC2997" w:rsidTr="00E145BF">
        <w:tc>
          <w:tcPr>
            <w:tcW w:w="9026" w:type="dxa"/>
            <w:gridSpan w:val="3"/>
          </w:tcPr>
          <w:p w:rsidR="002A6E8C" w:rsidRPr="00FC2997" w:rsidRDefault="002A6E8C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2A6E8C" w:rsidRPr="00FC2997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A6E8C" w:rsidRPr="00FC2997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คำอธิบายรายวิชา</w:t>
      </w:r>
    </w:p>
    <w:p w:rsidR="00EA7D5D" w:rsidRPr="00FC2997" w:rsidRDefault="00EA7D5D" w:rsidP="00F57F8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อ่านและเขียน</w:t>
      </w:r>
      <w:r w:rsidRPr="00FC2997">
        <w:rPr>
          <w:rFonts w:ascii="TH SarabunIT๙" w:hAnsi="TH SarabunIT๙" w:cs="TH SarabunIT๙"/>
          <w:spacing w:val="-10"/>
          <w:sz w:val="32"/>
          <w:szCs w:val="32"/>
          <w:cs/>
        </w:rPr>
        <w:t>โน้ตเพลงไทย และเพลง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สากล </w:t>
      </w:r>
      <w:r w:rsidRPr="00FC2997">
        <w:rPr>
          <w:rFonts w:ascii="TH SarabunIT๙" w:hAnsi="TH SarabunIT๙" w:cs="TH SarabunIT๙"/>
          <w:spacing w:val="-4"/>
          <w:sz w:val="32"/>
          <w:szCs w:val="32"/>
          <w:cs/>
        </w:rPr>
        <w:t>ร้อง</w:t>
      </w:r>
      <w:r w:rsidRPr="00FC2997">
        <w:rPr>
          <w:rFonts w:ascii="TH SarabunIT๙" w:hAnsi="TH SarabunIT๙" w:cs="TH SarabunIT๙"/>
          <w:sz w:val="32"/>
          <w:szCs w:val="32"/>
          <w:cs/>
        </w:rPr>
        <w:t>ถ่ายทอดอารมณ์ของบทเพลง</w:t>
      </w:r>
      <w:r w:rsidRPr="00FC299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และบรรเลงเครื่องดนตรีประกอบการร้อง 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จัดวงดนตรีพื้นเมือง วงดนตรีไทย และวงดนตรีสากล </w:t>
      </w:r>
      <w:r w:rsidRPr="00FC29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การใช้และบำรุงรักษาเครื่องดนตรี </w:t>
      </w:r>
      <w:r w:rsidR="00A5516C" w:rsidRPr="00FC299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       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การนำเสนอบทเพลงที่ตนสนใจ และประเมินคุณภาพของบทเพลง การวิเคราะห์องค์ประกอบ บทบาท และอิทธิพลของดนตรีในแต่ละวัฒนธรรม ประวัตินักแสดงที่ชื่นชอบ และอิทธิพลของนักแสดงที่มีผลต่อพฤติกรรมของผู้ชม การปฏิบัติตามนาฏยศัพท์หรือศัพท์ทางการละคร ภาษาท่า  โดยตีบทด้วยท่าทางเคลื่อนไหวที่แสดงสื่อทางอารมณ์ การสร้างสรรค์กิจกรรมการแสดงแสดงนาฏศิลป์  ปฏิบัติตนในฐานะผู้แสดง ทีมงานการจัดการแสดง และผู้ชมได้อย่างเหมาะสม วิเคราะห์ปัจจัยที่มีผลต่อการเปลี่ยนแปลงของนาฏศิลป์พื้นบ้าน ละครไทย  และละครพื้นบ้าน ประเภทของละครไทยในแต่ละยุคสมัย และการพัฒนารูปแบบของการแสดง </w:t>
      </w:r>
    </w:p>
    <w:p w:rsidR="00EA7D5D" w:rsidRPr="00FC2997" w:rsidRDefault="00EA7D5D" w:rsidP="00F57F8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2401A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="002401A0" w:rsidRPr="002401A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สามารถ</w:t>
      </w:r>
      <w:r w:rsidRPr="00FC299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4668CE" w:rsidRPr="00FC2997" w:rsidRDefault="004668CE" w:rsidP="00F57F8F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4668CE" w:rsidRPr="00FC2997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5918F3" w:rsidRPr="00FC2997" w:rsidRDefault="004668CE" w:rsidP="00F57F8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5918F3" w:rsidRPr="00FC2997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อ่าน เขียน ร้องโน้ตไทย และโน้ตสากล</w:t>
      </w:r>
      <w:r w:rsidR="005918F3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918F3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เปรียบเทียบเสียงร้องและเสียงของเครื่องดนตรีที่มาจากวัฒนธรรมที่ต่างกัน</w:t>
      </w:r>
      <w:r w:rsidR="005918F3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918F3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>ร้องเพลงและใช้เครื่องดนตรีบรรเลงประกอบการร้องเพลงด้วยบทเพลงที่หลากหลายรูปแบบ</w:t>
      </w:r>
    </w:p>
    <w:p w:rsidR="004668CE" w:rsidRPr="00FC2997" w:rsidRDefault="005918F3" w:rsidP="00F57F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668CE" w:rsidRPr="00FC2997">
        <w:rPr>
          <w:rFonts w:ascii="TH SarabunIT๙" w:hAnsi="TH SarabunIT๙" w:cs="TH SarabunIT๙"/>
          <w:sz w:val="32"/>
          <w:szCs w:val="32"/>
          <w:cs/>
        </w:rPr>
        <w:t>(ศ</w:t>
      </w:r>
      <w:r w:rsidR="004668CE" w:rsidRPr="00FC2997">
        <w:rPr>
          <w:rFonts w:ascii="TH SarabunIT๙" w:hAnsi="TH SarabunIT๙" w:cs="TH SarabunIT๙"/>
          <w:sz w:val="32"/>
          <w:szCs w:val="32"/>
        </w:rPr>
        <w:t>2</w:t>
      </w:r>
      <w:r w:rsidR="004668CE"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="004668CE" w:rsidRPr="00FC2997">
        <w:rPr>
          <w:rFonts w:ascii="TH SarabunIT๙" w:hAnsi="TH SarabunIT๙" w:cs="TH SarabunIT๙"/>
          <w:sz w:val="32"/>
          <w:szCs w:val="32"/>
        </w:rPr>
        <w:t>1</w:t>
      </w:r>
      <w:r w:rsidR="004668CE"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="004668CE" w:rsidRPr="00FC2997">
        <w:rPr>
          <w:rFonts w:ascii="TH SarabunIT๙" w:hAnsi="TH SarabunIT๙" w:cs="TH SarabunIT๙"/>
          <w:sz w:val="32"/>
          <w:szCs w:val="32"/>
        </w:rPr>
        <w:t>1</w:t>
      </w:r>
      <w:r w:rsidR="004668CE"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="004668CE" w:rsidRPr="00FC2997">
        <w:rPr>
          <w:rFonts w:ascii="TH SarabunIT๙" w:hAnsi="TH SarabunIT๙" w:cs="TH SarabunIT๙"/>
          <w:sz w:val="32"/>
          <w:szCs w:val="32"/>
        </w:rPr>
        <w:t>1</w:t>
      </w:r>
      <w:r w:rsidR="004668CE"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="004668CE" w:rsidRPr="00FC2997">
        <w:rPr>
          <w:rFonts w:ascii="TH SarabunIT๙" w:hAnsi="TH SarabunIT๙" w:cs="TH SarabunIT๙"/>
          <w:sz w:val="32"/>
          <w:szCs w:val="32"/>
        </w:rPr>
        <w:t>3</w:t>
      </w:r>
      <w:r w:rsidR="004668CE"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0D6525" w:rsidRPr="00FC2997" w:rsidRDefault="00F57F8F" w:rsidP="00D914D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>จัดประเภทของวงดนตรีไทย และวงดนตรีที่มาจากวัฒนธรรมต่าง ๆ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2997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แสดงความคิดเห็นที่มีต่ออารมณ์ของบทเพลงที่มีความเร็วของจังหวะ และความดัง - เบา แตกต่างกัน</w:t>
      </w:r>
      <w:r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เปรียบเทียบอารมณ์ ความรู้สึกในการ ฟังดนตรีแต่ละประเภท</w:t>
      </w:r>
      <w:r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FC2997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นำเสนอตัวอย่างเพลงที่ตนเองชื่นชอบ และอภิปรายลักษณะเด่นที่ทำให้งานนั้นน่า</w:t>
      </w:r>
      <w:r w:rsidRPr="00FC2997">
        <w:rPr>
          <w:rFonts w:ascii="TH SarabunIT๙" w:hAnsi="TH SarabunIT๙" w:cs="TH SarabunIT๙"/>
          <w:color w:val="000000"/>
          <w:sz w:val="32"/>
          <w:szCs w:val="32"/>
          <w:cs/>
        </w:rPr>
        <w:t>ชื่นชม</w:t>
      </w:r>
      <w:r w:rsidR="00D914DA"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C2997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ใช้เกณฑ์สำหรับ</w:t>
      </w:r>
      <w:r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ประเมินคุณภาพงานดนตรีหรือเพลงที่ฟัง</w:t>
      </w:r>
      <w:r w:rsidR="00D914DA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cs/>
          <w:lang w:eastAsia="th-TH"/>
        </w:rPr>
        <w:t>ตลอดจน</w:t>
      </w:r>
      <w:r w:rsidR="00D914DA" w:rsidRPr="00FC2997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 xml:space="preserve"> </w:t>
      </w:r>
      <w:r w:rsidRPr="00FC2997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ใช้และบำรุงรักษาเครื่องดนตรีอย่างระมัดระวังและรับผิดชอบ</w:t>
      </w:r>
      <w:r w:rsidR="00D914DA"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FC2997">
        <w:rPr>
          <w:rFonts w:ascii="TH SarabunIT๙" w:hAnsi="TH SarabunIT๙" w:cs="TH SarabunIT๙"/>
          <w:sz w:val="32"/>
          <w:szCs w:val="32"/>
          <w:cs/>
        </w:rPr>
        <w:t>(ศ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4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9</w:t>
      </w:r>
      <w:r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CC2DE2" w:rsidRPr="00FC2997" w:rsidRDefault="00CC2DE2" w:rsidP="00B1061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="00B1061A" w:rsidRPr="00FC2997">
        <w:rPr>
          <w:rFonts w:ascii="TH SarabunIT๙" w:hAnsi="TH SarabunIT๙" w:cs="TH SarabunIT๙"/>
          <w:sz w:val="32"/>
          <w:szCs w:val="32"/>
          <w:highlight w:val="white"/>
          <w:cs/>
        </w:rPr>
        <w:t>อธิบายบทบาทความสัมพันธ์และอิทธิพลของดนตรีที่มีต่อสังคมไทย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1061A" w:rsidRPr="00FC2997">
        <w:rPr>
          <w:rFonts w:ascii="TH SarabunIT๙" w:hAnsi="TH SarabunIT๙" w:cs="TH SarabunIT๙"/>
          <w:snapToGrid w:val="0"/>
          <w:color w:val="000000"/>
          <w:spacing w:val="-6"/>
          <w:sz w:val="32"/>
          <w:szCs w:val="32"/>
          <w:highlight w:val="white"/>
          <w:cs/>
          <w:lang w:eastAsia="th-TH"/>
        </w:rPr>
        <w:t>ระบุความหลากหลายขององค์ประกอบ</w:t>
      </w:r>
      <w:r w:rsidR="00B1061A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  <w:lang w:eastAsia="th-TH"/>
        </w:rPr>
        <w:t>ดนตรี</w:t>
      </w:r>
      <w:r w:rsidR="00B1061A" w:rsidRPr="00FC2997">
        <w:rPr>
          <w:rFonts w:ascii="TH SarabunIT๙" w:hAnsi="TH SarabunIT๙" w:cs="TH SarabunIT๙"/>
          <w:snapToGrid w:val="0"/>
          <w:sz w:val="32"/>
          <w:szCs w:val="32"/>
          <w:highlight w:val="white"/>
          <w:cs/>
          <w:lang w:eastAsia="th-TH"/>
        </w:rPr>
        <w:t>ในวัฒนธรรมต่างกัน</w:t>
      </w:r>
      <w:r w:rsidR="00B1061A"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>(ศ</w:t>
      </w:r>
      <w:r w:rsidR="00B1061A" w:rsidRPr="00FC2997">
        <w:rPr>
          <w:rFonts w:ascii="TH SarabunIT๙" w:hAnsi="TH SarabunIT๙" w:cs="TH SarabunIT๙"/>
          <w:sz w:val="32"/>
          <w:szCs w:val="32"/>
        </w:rPr>
        <w:t>2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="00B1061A" w:rsidRPr="00FC2997">
        <w:rPr>
          <w:rFonts w:ascii="TH SarabunIT๙" w:hAnsi="TH SarabunIT๙" w:cs="TH SarabunIT๙"/>
          <w:sz w:val="32"/>
          <w:szCs w:val="32"/>
        </w:rPr>
        <w:t>2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="00B1061A" w:rsidRPr="00FC2997">
        <w:rPr>
          <w:rFonts w:ascii="TH SarabunIT๙" w:hAnsi="TH SarabunIT๙" w:cs="TH SarabunIT๙"/>
          <w:sz w:val="32"/>
          <w:szCs w:val="32"/>
        </w:rPr>
        <w:t>1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="00B1061A" w:rsidRPr="00FC2997">
        <w:rPr>
          <w:rFonts w:ascii="TH SarabunIT๙" w:hAnsi="TH SarabunIT๙" w:cs="TH SarabunIT๙"/>
          <w:sz w:val="32"/>
          <w:szCs w:val="32"/>
        </w:rPr>
        <w:t>1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="00B1061A" w:rsidRPr="00FC2997">
        <w:rPr>
          <w:rFonts w:ascii="TH SarabunIT๙" w:hAnsi="TH SarabunIT๙" w:cs="TH SarabunIT๙"/>
          <w:sz w:val="32"/>
          <w:szCs w:val="32"/>
        </w:rPr>
        <w:t>2</w:t>
      </w:r>
      <w:r w:rsidR="00B1061A"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B72C2D" w:rsidRPr="00FC2997" w:rsidRDefault="00B72C2D" w:rsidP="00545FB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="00545FB7" w:rsidRPr="00FC2997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อธิบายอิทธิพลของนักแสดงชื่อดัง ที่มีผลต่อการโน้มน้าวอารมณ์หรือความคิดของผู้ชม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และ</w:t>
      </w:r>
      <w:r w:rsidR="00545FB7" w:rsidRPr="00FC2997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ใช้นาฏยศัพท์หรือศัพท์ทางการละครในการแสดง</w:t>
      </w:r>
      <w:r w:rsidR="00545FB7"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(ศ</w:t>
      </w:r>
      <w:r w:rsidR="00545FB7" w:rsidRPr="00FC2997">
        <w:rPr>
          <w:rFonts w:ascii="TH SarabunIT๙" w:hAnsi="TH SarabunIT๙" w:cs="TH SarabunIT๙"/>
          <w:sz w:val="32"/>
          <w:szCs w:val="32"/>
        </w:rPr>
        <w:t>3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="00545FB7" w:rsidRPr="00FC2997">
        <w:rPr>
          <w:rFonts w:ascii="TH SarabunIT๙" w:hAnsi="TH SarabunIT๙" w:cs="TH SarabunIT๙"/>
          <w:sz w:val="32"/>
          <w:szCs w:val="32"/>
        </w:rPr>
        <w:t>1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="00545FB7" w:rsidRPr="00FC2997">
        <w:rPr>
          <w:rFonts w:ascii="TH SarabunIT๙" w:hAnsi="TH SarabunIT๙" w:cs="TH SarabunIT๙"/>
          <w:sz w:val="32"/>
          <w:szCs w:val="32"/>
        </w:rPr>
        <w:t>1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="00545FB7" w:rsidRPr="00FC2997">
        <w:rPr>
          <w:rFonts w:ascii="TH SarabunIT๙" w:hAnsi="TH SarabunIT๙" w:cs="TH SarabunIT๙"/>
          <w:sz w:val="32"/>
          <w:szCs w:val="32"/>
        </w:rPr>
        <w:t>1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="00545FB7" w:rsidRPr="00FC2997">
        <w:rPr>
          <w:rFonts w:ascii="TH SarabunIT๙" w:hAnsi="TH SarabunIT๙" w:cs="TH SarabunIT๙"/>
          <w:sz w:val="32"/>
          <w:szCs w:val="32"/>
        </w:rPr>
        <w:t>2</w:t>
      </w:r>
      <w:r w:rsidR="00545FB7"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C821EB" w:rsidRPr="00FC2997" w:rsidRDefault="00545FB7" w:rsidP="00545FB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 xml:space="preserve">๕. </w:t>
      </w:r>
      <w:r w:rsidR="00C821EB" w:rsidRPr="00FC2997">
        <w:rPr>
          <w:rFonts w:ascii="TH SarabunIT๙" w:hAnsi="TH SarabunIT๙" w:cs="TH SarabunIT๙"/>
          <w:spacing w:val="-12"/>
          <w:sz w:val="32"/>
          <w:szCs w:val="32"/>
          <w:highlight w:val="white"/>
          <w:cs/>
        </w:rPr>
        <w:t>แสดงนาฏศิลป์และละคร</w:t>
      </w:r>
      <w:r w:rsidR="00C821EB" w:rsidRPr="00FC2997">
        <w:rPr>
          <w:rFonts w:ascii="TH SarabunIT๙" w:hAnsi="TH SarabunIT๙" w:cs="TH SarabunIT๙"/>
          <w:color w:val="000000"/>
          <w:spacing w:val="-12"/>
          <w:sz w:val="32"/>
          <w:szCs w:val="32"/>
          <w:highlight w:val="white"/>
          <w:cs/>
        </w:rPr>
        <w:t>ในรูปแบบง่าย ๆ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821EB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highlight w:val="white"/>
          <w:cs/>
        </w:rPr>
        <w:t>ใช้ทักษะการทำงานเป็นกลุ่มในกระบวนการผลิต</w:t>
      </w:r>
      <w:r w:rsidR="00C821EB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cs/>
        </w:rPr>
        <w:t xml:space="preserve">การแสดง </w:t>
      </w:r>
      <w:r w:rsidR="00C821EB" w:rsidRPr="00FC2997">
        <w:rPr>
          <w:rFonts w:ascii="TH SarabunIT๙" w:hAnsi="TH SarabunIT๙" w:cs="TH SarabunIT๙"/>
          <w:color w:val="000000"/>
          <w:sz w:val="32"/>
          <w:szCs w:val="32"/>
          <w:highlight w:val="white"/>
          <w:cs/>
        </w:rPr>
        <w:t>ใช้เกณฑ์ง่าย ๆ ที่กำหนดให้ในการพิจารณาคุณภาพการแสดง</w:t>
      </w:r>
      <w:r w:rsidR="00C821EB" w:rsidRPr="00FC2997">
        <w:rPr>
          <w:rFonts w:ascii="TH SarabunIT๙" w:eastAsia="Angsana New" w:hAnsi="TH SarabunIT๙" w:cs="TH SarabunIT๙"/>
          <w:snapToGrid w:val="0"/>
          <w:color w:val="000000"/>
          <w:sz w:val="32"/>
          <w:szCs w:val="32"/>
          <w:highlight w:val="white"/>
          <w:cs/>
        </w:rPr>
        <w:t>ที่ชม โดยเน้นเรื่องการใช้เสียงการแสดงท่า  และการเคลื่อนไหว</w:t>
      </w:r>
      <w:r w:rsidR="00C821EB" w:rsidRPr="00FC299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="00C821EB" w:rsidRPr="00FC2997">
        <w:rPr>
          <w:rFonts w:ascii="TH SarabunIT๙" w:hAnsi="TH SarabunIT๙" w:cs="TH SarabunIT๙"/>
          <w:sz w:val="32"/>
          <w:szCs w:val="32"/>
        </w:rPr>
        <w:t>3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="00C821EB" w:rsidRPr="00FC2997">
        <w:rPr>
          <w:rFonts w:ascii="TH SarabunIT๙" w:hAnsi="TH SarabunIT๙" w:cs="TH SarabunIT๙"/>
          <w:sz w:val="32"/>
          <w:szCs w:val="32"/>
        </w:rPr>
        <w:t>1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="00C821EB" w:rsidRPr="00FC2997">
        <w:rPr>
          <w:rFonts w:ascii="TH SarabunIT๙" w:hAnsi="TH SarabunIT๙" w:cs="TH SarabunIT๙"/>
          <w:sz w:val="32"/>
          <w:szCs w:val="32"/>
        </w:rPr>
        <w:t>1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="00C821EB" w:rsidRPr="00FC2997">
        <w:rPr>
          <w:rFonts w:ascii="TH SarabunIT๙" w:hAnsi="TH SarabunIT๙" w:cs="TH SarabunIT๙"/>
          <w:sz w:val="32"/>
          <w:szCs w:val="32"/>
        </w:rPr>
        <w:t>3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="00C821EB" w:rsidRPr="00FC2997">
        <w:rPr>
          <w:rFonts w:ascii="TH SarabunIT๙" w:hAnsi="TH SarabunIT๙" w:cs="TH SarabunIT๙"/>
          <w:sz w:val="32"/>
          <w:szCs w:val="32"/>
        </w:rPr>
        <w:t>5</w:t>
      </w:r>
      <w:r w:rsidR="00C821EB"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C821EB" w:rsidRPr="00FC2997" w:rsidRDefault="00C821EB" w:rsidP="00FC299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lastRenderedPageBreak/>
        <w:t>๖.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C2997" w:rsidRPr="00FC2997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>ระบุปัจจัยที่มีผลต่อการ</w:t>
      </w:r>
      <w:r w:rsidR="00FC2997" w:rsidRPr="00FC2997">
        <w:rPr>
          <w:rFonts w:ascii="TH SarabunIT๙" w:eastAsia="Angsana New" w:hAnsi="TH SarabunIT๙" w:cs="TH SarabunIT๙"/>
          <w:spacing w:val="-4"/>
          <w:sz w:val="32"/>
          <w:szCs w:val="32"/>
          <w:highlight w:val="white"/>
          <w:cs/>
        </w:rPr>
        <w:t>เปลี่ยนแปลงของ</w:t>
      </w:r>
      <w:r w:rsidR="00FC2997" w:rsidRPr="00FC2997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นาฏศิลป์  นาฏศิลป์พื้นบ้าน ละครไทย และละครพื้นบ้าน </w:t>
      </w:r>
      <w:r w:rsidR="00FC2997" w:rsidRPr="00FC2997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 บรรยายประเภทของละครไทยในแต่ละยุคสมัย</w:t>
      </w:r>
      <w:r w:rsidR="00FC2997" w:rsidRPr="00FC2997">
        <w:rPr>
          <w:rFonts w:ascii="TH SarabunIT๙" w:hAnsi="TH SarabunIT๙" w:cs="TH SarabunIT๙"/>
          <w:snapToGrid w:val="0"/>
          <w:color w:val="000000"/>
          <w:sz w:val="32"/>
          <w:szCs w:val="32"/>
          <w:cs/>
        </w:rPr>
        <w:t xml:space="preserve"> 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>(ศ</w:t>
      </w:r>
      <w:r w:rsidR="00FC2997" w:rsidRPr="00FC2997">
        <w:rPr>
          <w:rFonts w:ascii="TH SarabunIT๙" w:hAnsi="TH SarabunIT๙" w:cs="TH SarabunIT๙"/>
          <w:sz w:val="32"/>
          <w:szCs w:val="32"/>
        </w:rPr>
        <w:t>3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="00FC2997" w:rsidRPr="00FC2997">
        <w:rPr>
          <w:rFonts w:ascii="TH SarabunIT๙" w:hAnsi="TH SarabunIT๙" w:cs="TH SarabunIT๙"/>
          <w:sz w:val="32"/>
          <w:szCs w:val="32"/>
        </w:rPr>
        <w:t>2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="00FC2997" w:rsidRPr="00FC2997">
        <w:rPr>
          <w:rFonts w:ascii="TH SarabunIT๙" w:hAnsi="TH SarabunIT๙" w:cs="TH SarabunIT๙"/>
          <w:sz w:val="32"/>
          <w:szCs w:val="32"/>
        </w:rPr>
        <w:t>1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="00FC2997" w:rsidRPr="00FC2997">
        <w:rPr>
          <w:rFonts w:ascii="TH SarabunIT๙" w:hAnsi="TH SarabunIT๙" w:cs="TH SarabunIT๙"/>
          <w:sz w:val="32"/>
          <w:szCs w:val="32"/>
        </w:rPr>
        <w:t>1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="00FC2997" w:rsidRPr="00FC2997">
        <w:rPr>
          <w:rFonts w:ascii="TH SarabunIT๙" w:hAnsi="TH SarabunIT๙" w:cs="TH SarabunIT๙"/>
          <w:sz w:val="32"/>
          <w:szCs w:val="32"/>
        </w:rPr>
        <w:t>2</w:t>
      </w:r>
      <w:r w:rsidR="00FC2997" w:rsidRPr="00FC2997">
        <w:rPr>
          <w:rFonts w:ascii="TH SarabunIT๙" w:hAnsi="TH SarabunIT๙" w:cs="TH SarabunIT๙"/>
          <w:sz w:val="32"/>
          <w:szCs w:val="32"/>
          <w:cs/>
        </w:rPr>
        <w:t>)</w:t>
      </w:r>
    </w:p>
    <w:p w:rsidR="000D6525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029CF" w:rsidRPr="00FC2997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8029CF" w:rsidRPr="00FC2997" w:rsidRDefault="008029CF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 xml:space="preserve">1 </w:t>
      </w:r>
      <w:r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9</w:t>
      </w:r>
    </w:p>
    <w:p w:rsidR="008029CF" w:rsidRPr="00FC2997" w:rsidRDefault="008029CF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 xml:space="preserve">2  </w:t>
      </w:r>
      <w:r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</w:p>
    <w:p w:rsidR="008029CF" w:rsidRPr="00FC2997" w:rsidRDefault="008029CF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3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 xml:space="preserve">1 </w:t>
      </w:r>
      <w:r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5</w:t>
      </w:r>
    </w:p>
    <w:p w:rsidR="008029CF" w:rsidRPr="00FC2997" w:rsidRDefault="008029CF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997">
        <w:rPr>
          <w:rFonts w:ascii="TH SarabunIT๙" w:hAnsi="TH SarabunIT๙" w:cs="TH SarabunIT๙"/>
          <w:sz w:val="32"/>
          <w:szCs w:val="32"/>
          <w:cs/>
        </w:rPr>
        <w:t>ศ</w:t>
      </w:r>
      <w:r w:rsidRPr="00FC2997">
        <w:rPr>
          <w:rFonts w:ascii="TH SarabunIT๙" w:hAnsi="TH SarabunIT๙" w:cs="TH SarabunIT๙"/>
          <w:sz w:val="32"/>
          <w:szCs w:val="32"/>
        </w:rPr>
        <w:t>3</w:t>
      </w:r>
      <w:r w:rsidRPr="00FC2997">
        <w:rPr>
          <w:rFonts w:ascii="TH SarabunIT๙" w:hAnsi="TH SarabunIT๙" w:cs="TH SarabunIT๙"/>
          <w:sz w:val="32"/>
          <w:szCs w:val="32"/>
          <w:cs/>
        </w:rPr>
        <w:t>.</w:t>
      </w:r>
      <w:r w:rsidRPr="00FC2997">
        <w:rPr>
          <w:rFonts w:ascii="TH SarabunIT๙" w:hAnsi="TH SarabunIT๙" w:cs="TH SarabunIT๙"/>
          <w:sz w:val="32"/>
          <w:szCs w:val="32"/>
        </w:rPr>
        <w:t xml:space="preserve">2 </w:t>
      </w:r>
      <w:r w:rsidRPr="00FC2997">
        <w:rPr>
          <w:rFonts w:ascii="TH SarabunIT๙" w:hAnsi="TH SarabunIT๙" w:cs="TH SarabunIT๙"/>
          <w:sz w:val="32"/>
          <w:szCs w:val="32"/>
          <w:cs/>
        </w:rPr>
        <w:t>ม.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/</w:t>
      </w:r>
      <w:r w:rsidRPr="00FC2997">
        <w:rPr>
          <w:rFonts w:ascii="TH SarabunIT๙" w:hAnsi="TH SarabunIT๙" w:cs="TH SarabunIT๙"/>
          <w:sz w:val="32"/>
          <w:szCs w:val="32"/>
        </w:rPr>
        <w:t>1</w:t>
      </w:r>
      <w:r w:rsidRPr="00FC2997">
        <w:rPr>
          <w:rFonts w:ascii="TH SarabunIT๙" w:hAnsi="TH SarabunIT๙" w:cs="TH SarabunIT๙"/>
          <w:sz w:val="32"/>
          <w:szCs w:val="32"/>
          <w:cs/>
        </w:rPr>
        <w:t>-</w:t>
      </w:r>
      <w:r w:rsidRPr="00FC2997">
        <w:rPr>
          <w:rFonts w:ascii="TH SarabunIT๙" w:hAnsi="TH SarabunIT๙" w:cs="TH SarabunIT๙"/>
          <w:sz w:val="32"/>
          <w:szCs w:val="32"/>
        </w:rPr>
        <w:t>2</w:t>
      </w:r>
    </w:p>
    <w:p w:rsidR="008029CF" w:rsidRPr="00FC2997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FC2997">
        <w:rPr>
          <w:rFonts w:ascii="TH SarabunIT๙" w:hAnsi="TH SarabunIT๙" w:cs="TH SarabunIT๙"/>
          <w:b/>
          <w:bCs/>
          <w:sz w:val="32"/>
          <w:szCs w:val="32"/>
        </w:rPr>
        <w:t xml:space="preserve">18 </w:t>
      </w:r>
      <w:r w:rsidRPr="00FC2997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P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FC2997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FC2997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FC2997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FC2997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FC2997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23D1B" w:rsidRDefault="00223D1B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44A" w:rsidRPr="00FC2997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0D6525" w:rsidRPr="00FC2997" w:rsidTr="007E188A">
        <w:tc>
          <w:tcPr>
            <w:tcW w:w="9026" w:type="dxa"/>
            <w:gridSpan w:val="3"/>
          </w:tcPr>
          <w:p w:rsidR="000D6525" w:rsidRPr="00FC2997" w:rsidRDefault="000D6525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โครงสร้างรายวิชาศิล</w:t>
            </w:r>
            <w:r w:rsidR="004A0F9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ปะ</w:t>
            </w:r>
            <w:r w:rsidR="007D7E8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พื้นฐาน</w:t>
            </w:r>
          </w:p>
        </w:tc>
      </w:tr>
      <w:tr w:rsidR="000D6525" w:rsidRPr="00FC2997" w:rsidTr="007E188A">
        <w:tc>
          <w:tcPr>
            <w:tcW w:w="3017" w:type="dxa"/>
          </w:tcPr>
          <w:p w:rsidR="000D6525" w:rsidRPr="00FC2997" w:rsidRDefault="000D6525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ชื่อวิชา   ดลตรี-นาฏศิลป์</w:t>
            </w: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3011" w:type="dxa"/>
          </w:tcPr>
          <w:p w:rsidR="000D6525" w:rsidRPr="00FC2997" w:rsidRDefault="000D6525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ชั้นมัธยมศึกษาปีที่ ๑</w:t>
            </w:r>
          </w:p>
        </w:tc>
        <w:tc>
          <w:tcPr>
            <w:tcW w:w="2998" w:type="dxa"/>
          </w:tcPr>
          <w:p w:rsidR="000D6525" w:rsidRPr="00FC2997" w:rsidRDefault="000D6525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รหัสวิชา </w:t>
            </w:r>
            <w:r w:rsidR="00943D7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๒๑๑๐๒</w:t>
            </w:r>
          </w:p>
        </w:tc>
      </w:tr>
      <w:tr w:rsidR="000D6525" w:rsidRPr="00FC2997" w:rsidTr="007E188A">
        <w:tc>
          <w:tcPr>
            <w:tcW w:w="3017" w:type="dxa"/>
          </w:tcPr>
          <w:p w:rsidR="000D6525" w:rsidRPr="00FC2997" w:rsidRDefault="000D6525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หน่วยกิต 1.๐ หน่วยกิต</w:t>
            </w:r>
          </w:p>
        </w:tc>
        <w:tc>
          <w:tcPr>
            <w:tcW w:w="3011" w:type="dxa"/>
          </w:tcPr>
          <w:p w:rsidR="000D6525" w:rsidRPr="00FC2997" w:rsidRDefault="000D6525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เวลา ๒ ชั่วโมง/สัปดาห์</w:t>
            </w:r>
          </w:p>
        </w:tc>
        <w:tc>
          <w:tcPr>
            <w:tcW w:w="2998" w:type="dxa"/>
          </w:tcPr>
          <w:p w:rsidR="000D6525" w:rsidRPr="00FC2997" w:rsidRDefault="000D6525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 ๔0 ชั่วโมง/ภาคเรียน</w:t>
            </w:r>
          </w:p>
        </w:tc>
      </w:tr>
      <w:tr w:rsidR="000D6525" w:rsidRPr="00FC2997" w:rsidTr="007E188A">
        <w:tc>
          <w:tcPr>
            <w:tcW w:w="9026" w:type="dxa"/>
            <w:gridSpan w:val="3"/>
          </w:tcPr>
          <w:p w:rsidR="000D6525" w:rsidRPr="00FC2997" w:rsidRDefault="000D6525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0D6525" w:rsidRPr="00FC2997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0D6525" w:rsidRPr="00FC2997" w:rsidRDefault="000D6525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15"/>
        <w:gridCol w:w="3261"/>
        <w:gridCol w:w="1842"/>
        <w:gridCol w:w="1134"/>
        <w:gridCol w:w="1076"/>
      </w:tblGrid>
      <w:tr w:rsidR="000D6525" w:rsidRPr="00FC2997" w:rsidTr="00FC2997">
        <w:tc>
          <w:tcPr>
            <w:tcW w:w="648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615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61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0D6525" w:rsidRPr="00FC2997" w:rsidTr="00FC2997">
        <w:tc>
          <w:tcPr>
            <w:tcW w:w="648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15" w:type="dxa"/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0D6525" w:rsidRPr="00FC2997" w:rsidRDefault="000D6525" w:rsidP="00F57F8F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เครื่องหมายและสัญลักษณ์ทางดนตรี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โน้ตบทเพลงไทย  อัตราจังหวะสองชั้น</w:t>
            </w:r>
          </w:p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  โน้ตสากล ในกุญแจซอลและฟา  ในบันไดเสียง 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C Major</w:t>
            </w:r>
          </w:p>
        </w:tc>
        <w:tc>
          <w:tcPr>
            <w:tcW w:w="1842" w:type="dxa"/>
            <w:tcBorders>
              <w:bottom w:val="nil"/>
            </w:tcBorders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FC299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การร้องและการบรรเลงเครื่องดนตรี</w:t>
            </w:r>
          </w:p>
        </w:tc>
        <w:tc>
          <w:tcPr>
            <w:tcW w:w="1134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0D6525" w:rsidRPr="00FC2997" w:rsidTr="00FC2997">
        <w:tc>
          <w:tcPr>
            <w:tcW w:w="648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15" w:type="dxa"/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1" w:type="dxa"/>
          </w:tcPr>
          <w:p w:rsidR="000D6525" w:rsidRPr="00FC2997" w:rsidRDefault="000D6525" w:rsidP="00F57F8F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เสียงร้องและเสียงของเครื่องดนตรี               ในบทเพลงจากวัฒนธรรมต่าง ๆ 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วิธีการขับร้อง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เครื่องดนตรีที่ใช้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0D6525" w:rsidRPr="00FC2997" w:rsidTr="00FC2997">
        <w:tc>
          <w:tcPr>
            <w:tcW w:w="648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15" w:type="dxa"/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61" w:type="dxa"/>
          </w:tcPr>
          <w:p w:rsidR="000D6525" w:rsidRPr="00FC2997" w:rsidRDefault="000D6525" w:rsidP="00F57F8F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การร้องและการบรรเลงเครื่องดนตรีประกอบการร้อง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บทเพลงพื้นบ้าน บทเพลงปลุกใจ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บทเพลงไทยเดิม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บทเพลงประสานเสียง ๒ แนว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บทเพลงรูปแบบ </w:t>
            </w:r>
            <w:r w:rsidRPr="00FC2997">
              <w:rPr>
                <w:rFonts w:ascii="TH SarabunIT๙" w:hAnsi="TH SarabunIT๙" w:cs="TH SarabunIT๙"/>
                <w:spacing w:val="-10"/>
                <w:sz w:val="32"/>
                <w:szCs w:val="32"/>
              </w:rPr>
              <w:t xml:space="preserve">ABA  </w:t>
            </w:r>
          </w:p>
          <w:p w:rsidR="000D6525" w:rsidRPr="00FC2997" w:rsidRDefault="000D6525" w:rsidP="00F57F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บทเพลงประกอบการเต้นรำ</w:t>
            </w:r>
          </w:p>
        </w:tc>
        <w:tc>
          <w:tcPr>
            <w:tcW w:w="1842" w:type="dxa"/>
            <w:tcBorders>
              <w:top w:val="nil"/>
            </w:tcBorders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0D6525" w:rsidRPr="00FC2997" w:rsidTr="000D6525">
        <w:tc>
          <w:tcPr>
            <w:tcW w:w="648" w:type="dxa"/>
          </w:tcPr>
          <w:p w:rsidR="000D6525" w:rsidRPr="00FC2997" w:rsidRDefault="000D6525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15" w:type="dxa"/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61" w:type="dxa"/>
          </w:tcPr>
          <w:p w:rsidR="000D6525" w:rsidRPr="00FC2997" w:rsidRDefault="000D6525" w:rsidP="00F57F8F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วงดนตรีพื้นเมือง</w:t>
            </w:r>
          </w:p>
          <w:p w:rsidR="000D6525" w:rsidRPr="00FC2997" w:rsidRDefault="000D6525" w:rsidP="00F57F8F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วงดนตรีไทย </w:t>
            </w:r>
          </w:p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วงดนตรีสากล</w:t>
            </w:r>
          </w:p>
        </w:tc>
        <w:tc>
          <w:tcPr>
            <w:tcW w:w="1842" w:type="dxa"/>
          </w:tcPr>
          <w:p w:rsidR="000D6525" w:rsidRPr="00FC2997" w:rsidRDefault="000D6525" w:rsidP="00F57F8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วงดนตรี</w:t>
            </w:r>
          </w:p>
        </w:tc>
        <w:tc>
          <w:tcPr>
            <w:tcW w:w="1134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0D6525" w:rsidRPr="00FC2997" w:rsidRDefault="00ED45A4" w:rsidP="00F57F8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0D6525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44A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44A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15"/>
        <w:gridCol w:w="3261"/>
        <w:gridCol w:w="1842"/>
        <w:gridCol w:w="1134"/>
        <w:gridCol w:w="1076"/>
      </w:tblGrid>
      <w:tr w:rsidR="00FC2997" w:rsidRPr="00FC2997" w:rsidTr="00FC2997">
        <w:tc>
          <w:tcPr>
            <w:tcW w:w="648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615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61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FC2997" w:rsidRPr="00FC2997" w:rsidRDefault="00FC2997" w:rsidP="007E188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การถ่ายทอดอารมณ์ของบทเพลง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จังหวะกับอารมณ์เพลง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ความดัง-เบากับอารมณ์เพลง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ความแตกต่างของอารมณ์เพลง</w:t>
            </w:r>
          </w:p>
        </w:tc>
        <w:tc>
          <w:tcPr>
            <w:tcW w:w="1842" w:type="dxa"/>
            <w:tcBorders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การนำเสนอบทเพลงที่ตนสนใจ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การประเมินคุณภาพของบทเพลง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คุณภาพด้านเนื้อหา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คุณภาพด้านเสียง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คุณภาพด้านองค์ประกอบดนตรี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การใช้และบำรุงรักษาเครื่องดนตรีของตน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บทบาทและอิทธิพลของดนตรี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บทบาทดนตรีในสังคม</w:t>
            </w:r>
          </w:p>
          <w:p w:rsidR="00FC2997" w:rsidRPr="00FC2997" w:rsidRDefault="00FC2997" w:rsidP="00FC2997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อิทธิพลของดนตรีในสังคม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องค์ประกอบของดนตรีในแต่ละวัฒนธรรม</w:t>
            </w:r>
          </w:p>
        </w:tc>
        <w:tc>
          <w:tcPr>
            <w:tcW w:w="1842" w:type="dxa"/>
            <w:tcBorders>
              <w:top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FC2997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การปฏิบัติของผู้แสดงและผู้ชม</w:t>
            </w:r>
          </w:p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ประวัตินักแสดงที่ชื่นชอบ </w:t>
            </w:r>
          </w:p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การพัฒนารูปแบบของการแสดง</w:t>
            </w:r>
          </w:p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อิทธิพลของนักแสดงที่มีผลต่อพฤติกรรมของผู้ชม</w:t>
            </w:r>
          </w:p>
        </w:tc>
        <w:tc>
          <w:tcPr>
            <w:tcW w:w="1842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นาฏยศัพท์</w:t>
            </w: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</w:tbl>
    <w:p w:rsid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44A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0444A" w:rsidRDefault="00D0444A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15"/>
        <w:gridCol w:w="3261"/>
        <w:gridCol w:w="1842"/>
        <w:gridCol w:w="1134"/>
        <w:gridCol w:w="1076"/>
      </w:tblGrid>
      <w:tr w:rsidR="00FC2997" w:rsidRPr="00FC2997" w:rsidTr="007E188A">
        <w:tc>
          <w:tcPr>
            <w:tcW w:w="648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615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          การเรียนรู้/ตัวชี้วัด</w:t>
            </w:r>
          </w:p>
        </w:tc>
        <w:tc>
          <w:tcPr>
            <w:tcW w:w="3261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2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1134" w:type="dxa"/>
          </w:tcPr>
          <w:p w:rsidR="00FC2997" w:rsidRPr="00FC2997" w:rsidRDefault="00FC2997" w:rsidP="007E188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1076" w:type="dxa"/>
          </w:tcPr>
          <w:p w:rsidR="00FC2997" w:rsidRPr="00FC2997" w:rsidRDefault="00FC2997" w:rsidP="007E188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FC2997" w:rsidRPr="00FC2997" w:rsidTr="00ED45A4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นาฏยศัพท์หรือศัพท์ทางการละคร                ในการแสดง</w:t>
            </w:r>
          </w:p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ภาษาท่า  และการตีบท</w:t>
            </w:r>
          </w:p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ท่าทางเคลื่อนไหวที่แสดงสื่อทางอารมณ์</w:t>
            </w:r>
          </w:p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ระบำเบ็ดเตล็ด</w:t>
            </w:r>
          </w:p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รำวงมาตรฐาน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ED45A4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รูปแบบการแสดงนาฏศิลป์</w:t>
            </w:r>
          </w:p>
          <w:p w:rsidR="00FC2997" w:rsidRPr="00FC2997" w:rsidRDefault="00FC2997" w:rsidP="00FC2997">
            <w:pPr>
              <w:numPr>
                <w:ilvl w:val="0"/>
                <w:numId w:val="8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นาฏศิลป์ </w:t>
            </w:r>
          </w:p>
          <w:p w:rsidR="00FC2997" w:rsidRPr="00FC2997" w:rsidRDefault="00FC2997" w:rsidP="00FC2997">
            <w:pPr>
              <w:numPr>
                <w:ilvl w:val="0"/>
                <w:numId w:val="8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นาฏศิลป์พื้นบ้าน </w:t>
            </w:r>
          </w:p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-     นาฏศิลป์นานาชาติ</w:t>
            </w:r>
          </w:p>
        </w:tc>
        <w:tc>
          <w:tcPr>
            <w:tcW w:w="1842" w:type="dxa"/>
            <w:tcBorders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การแสดงนาฏศิลป์</w:t>
            </w: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ED45A4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บทบาทและหน้าที่ของฝ่ายต่าง ๆ ในการจัดการแสดง</w:t>
            </w:r>
          </w:p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การสร้างสรรค์กิจกรรมการแสดงที่สนใจ โดยแบ่งฝ่ายและหน้าที่ให้ชัดเจน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ED45A4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หลักในการชมการแสดง</w:t>
            </w:r>
          </w:p>
        </w:tc>
        <w:tc>
          <w:tcPr>
            <w:tcW w:w="1842" w:type="dxa"/>
            <w:tcBorders>
              <w:top w:val="nil"/>
              <w:bottom w:val="single" w:sz="4" w:space="0" w:color="000000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ED45A4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ปัจจัยที่มีผลต่อการเปลี่ยนแปลง                 ของนาฏศิลป์  นาฏศิลป์พื้นบ้าน ละครไทย และละครพื้นบ้าน</w:t>
            </w:r>
          </w:p>
        </w:tc>
        <w:tc>
          <w:tcPr>
            <w:tcW w:w="1842" w:type="dxa"/>
            <w:tcBorders>
              <w:bottom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 ละครไทย</w:t>
            </w: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ED45A4">
        <w:tc>
          <w:tcPr>
            <w:tcW w:w="648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615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261" w:type="dxa"/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ประเภทของละครไทยในแต่ละยุคสมัย</w:t>
            </w:r>
          </w:p>
        </w:tc>
        <w:tc>
          <w:tcPr>
            <w:tcW w:w="1842" w:type="dxa"/>
            <w:tcBorders>
              <w:top w:val="nil"/>
            </w:tcBorders>
          </w:tcPr>
          <w:p w:rsidR="00FC2997" w:rsidRPr="00FC2997" w:rsidRDefault="00FC2997" w:rsidP="00FC299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076" w:type="dxa"/>
          </w:tcPr>
          <w:p w:rsidR="00FC2997" w:rsidRPr="00FC2997" w:rsidRDefault="00ED45A4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FC2997" w:rsidRPr="00FC2997" w:rsidTr="000A52AD">
        <w:tc>
          <w:tcPr>
            <w:tcW w:w="7366" w:type="dxa"/>
            <w:gridSpan w:val="4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C2997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76" w:type="dxa"/>
          </w:tcPr>
          <w:p w:rsidR="00FC2997" w:rsidRPr="00FC2997" w:rsidRDefault="00FC2997" w:rsidP="00FC299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</w:tr>
    </w:tbl>
    <w:p w:rsidR="00FC2997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51F8" w:rsidRDefault="00995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51F8" w:rsidRDefault="00995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51F8" w:rsidRDefault="00995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51F8" w:rsidRDefault="00995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51F8" w:rsidRDefault="00995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951F8" w:rsidRPr="00FC2997" w:rsidRDefault="009951F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9951F8" w:rsidRPr="00FC2997" w:rsidSect="00A31375">
      <w:headerReference w:type="default" r:id="rId8"/>
      <w:pgSz w:w="12240" w:h="15840"/>
      <w:pgMar w:top="851" w:right="1440" w:bottom="1440" w:left="1440" w:header="720" w:footer="720" w:gutter="0"/>
      <w:pgNumType w:fmt="thaiNumbers" w:start="2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4D0" w:rsidRDefault="000914D0" w:rsidP="00D40225">
      <w:pPr>
        <w:spacing w:after="0" w:line="240" w:lineRule="auto"/>
      </w:pPr>
      <w:r>
        <w:separator/>
      </w:r>
    </w:p>
  </w:endnote>
  <w:endnote w:type="continuationSeparator" w:id="0">
    <w:p w:rsidR="000914D0" w:rsidRDefault="000914D0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4D0" w:rsidRDefault="000914D0" w:rsidP="00D40225">
      <w:pPr>
        <w:spacing w:after="0" w:line="240" w:lineRule="auto"/>
      </w:pPr>
      <w:r>
        <w:separator/>
      </w:r>
    </w:p>
  </w:footnote>
  <w:footnote w:type="continuationSeparator" w:id="0">
    <w:p w:rsidR="000914D0" w:rsidRDefault="000914D0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D79" w:rsidRPr="00E53AD8" w:rsidRDefault="000D7D79" w:rsidP="00D0444A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BE56D8">
      <w:rPr>
        <w:rFonts w:ascii="TH SarabunIT๙" w:hAnsi="TH SarabunIT๙" w:cs="TH SarabunIT๙"/>
        <w:noProof/>
        <w:sz w:val="32"/>
        <w:szCs w:val="32"/>
        <w:cs/>
      </w:rPr>
      <w:t>๒๖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2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5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9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31A7D"/>
    <w:rsid w:val="0003633A"/>
    <w:rsid w:val="00041D63"/>
    <w:rsid w:val="000538AE"/>
    <w:rsid w:val="000540EF"/>
    <w:rsid w:val="0005633D"/>
    <w:rsid w:val="000914D0"/>
    <w:rsid w:val="000C34F8"/>
    <w:rsid w:val="000D6525"/>
    <w:rsid w:val="000D7CD9"/>
    <w:rsid w:val="000D7D79"/>
    <w:rsid w:val="000E68E0"/>
    <w:rsid w:val="000E7299"/>
    <w:rsid w:val="000F312A"/>
    <w:rsid w:val="00113E2F"/>
    <w:rsid w:val="00123206"/>
    <w:rsid w:val="00131278"/>
    <w:rsid w:val="00154F47"/>
    <w:rsid w:val="00155E65"/>
    <w:rsid w:val="00173916"/>
    <w:rsid w:val="00192FEC"/>
    <w:rsid w:val="001A6DF3"/>
    <w:rsid w:val="001B47D3"/>
    <w:rsid w:val="001D1BB4"/>
    <w:rsid w:val="001E733B"/>
    <w:rsid w:val="00223D1B"/>
    <w:rsid w:val="00240139"/>
    <w:rsid w:val="002401A0"/>
    <w:rsid w:val="002434E3"/>
    <w:rsid w:val="0025650B"/>
    <w:rsid w:val="00261CC9"/>
    <w:rsid w:val="0027375C"/>
    <w:rsid w:val="00292045"/>
    <w:rsid w:val="00292314"/>
    <w:rsid w:val="002A6E8C"/>
    <w:rsid w:val="002D2CA0"/>
    <w:rsid w:val="002E4633"/>
    <w:rsid w:val="002F7874"/>
    <w:rsid w:val="0030294A"/>
    <w:rsid w:val="00305EE4"/>
    <w:rsid w:val="00311557"/>
    <w:rsid w:val="00331C3B"/>
    <w:rsid w:val="003525D6"/>
    <w:rsid w:val="00383D24"/>
    <w:rsid w:val="0038674F"/>
    <w:rsid w:val="003A6E48"/>
    <w:rsid w:val="003B5B2E"/>
    <w:rsid w:val="00403BCF"/>
    <w:rsid w:val="00404FC6"/>
    <w:rsid w:val="0041598D"/>
    <w:rsid w:val="00430B5B"/>
    <w:rsid w:val="004453A5"/>
    <w:rsid w:val="00450ACC"/>
    <w:rsid w:val="004656C6"/>
    <w:rsid w:val="004668CE"/>
    <w:rsid w:val="004705EF"/>
    <w:rsid w:val="004A0F9C"/>
    <w:rsid w:val="004A32DA"/>
    <w:rsid w:val="004F0D78"/>
    <w:rsid w:val="00520274"/>
    <w:rsid w:val="00521A86"/>
    <w:rsid w:val="0052421E"/>
    <w:rsid w:val="0053145C"/>
    <w:rsid w:val="005318AE"/>
    <w:rsid w:val="00545FB7"/>
    <w:rsid w:val="00572D63"/>
    <w:rsid w:val="005918F3"/>
    <w:rsid w:val="005C080E"/>
    <w:rsid w:val="005D3E5B"/>
    <w:rsid w:val="005D60AF"/>
    <w:rsid w:val="00602F93"/>
    <w:rsid w:val="00603D74"/>
    <w:rsid w:val="00605D1B"/>
    <w:rsid w:val="00651292"/>
    <w:rsid w:val="00697D26"/>
    <w:rsid w:val="006E4BD5"/>
    <w:rsid w:val="006E684E"/>
    <w:rsid w:val="006F2C87"/>
    <w:rsid w:val="006F2F59"/>
    <w:rsid w:val="0070175C"/>
    <w:rsid w:val="00705385"/>
    <w:rsid w:val="00715142"/>
    <w:rsid w:val="00716E79"/>
    <w:rsid w:val="00741601"/>
    <w:rsid w:val="007528C4"/>
    <w:rsid w:val="00752F44"/>
    <w:rsid w:val="007661B3"/>
    <w:rsid w:val="007A5BFC"/>
    <w:rsid w:val="007D459E"/>
    <w:rsid w:val="007D7DD7"/>
    <w:rsid w:val="007D7E8F"/>
    <w:rsid w:val="007E0028"/>
    <w:rsid w:val="007E1BCD"/>
    <w:rsid w:val="007E20A3"/>
    <w:rsid w:val="007E6C84"/>
    <w:rsid w:val="007F0703"/>
    <w:rsid w:val="007F2DDF"/>
    <w:rsid w:val="008029CF"/>
    <w:rsid w:val="00807CEC"/>
    <w:rsid w:val="00812FB5"/>
    <w:rsid w:val="008217B8"/>
    <w:rsid w:val="00822C03"/>
    <w:rsid w:val="00822C92"/>
    <w:rsid w:val="00824B99"/>
    <w:rsid w:val="00826A02"/>
    <w:rsid w:val="00861053"/>
    <w:rsid w:val="00887698"/>
    <w:rsid w:val="009020B4"/>
    <w:rsid w:val="00906232"/>
    <w:rsid w:val="00915851"/>
    <w:rsid w:val="009267DD"/>
    <w:rsid w:val="009273EB"/>
    <w:rsid w:val="00943D74"/>
    <w:rsid w:val="00956257"/>
    <w:rsid w:val="00974C49"/>
    <w:rsid w:val="009834AF"/>
    <w:rsid w:val="00984BD8"/>
    <w:rsid w:val="009951F8"/>
    <w:rsid w:val="009966E1"/>
    <w:rsid w:val="009A3E26"/>
    <w:rsid w:val="009D1135"/>
    <w:rsid w:val="009F1D36"/>
    <w:rsid w:val="00A01108"/>
    <w:rsid w:val="00A31375"/>
    <w:rsid w:val="00A37DE0"/>
    <w:rsid w:val="00A447C5"/>
    <w:rsid w:val="00A5516C"/>
    <w:rsid w:val="00A802FB"/>
    <w:rsid w:val="00A905AE"/>
    <w:rsid w:val="00A94A3F"/>
    <w:rsid w:val="00AB0632"/>
    <w:rsid w:val="00AB352A"/>
    <w:rsid w:val="00AB6DE2"/>
    <w:rsid w:val="00AC2A81"/>
    <w:rsid w:val="00AE2264"/>
    <w:rsid w:val="00B05BFD"/>
    <w:rsid w:val="00B1061A"/>
    <w:rsid w:val="00B44F35"/>
    <w:rsid w:val="00B50C45"/>
    <w:rsid w:val="00B51503"/>
    <w:rsid w:val="00B64DD0"/>
    <w:rsid w:val="00B711F8"/>
    <w:rsid w:val="00B72C2D"/>
    <w:rsid w:val="00B756D8"/>
    <w:rsid w:val="00B9464C"/>
    <w:rsid w:val="00BA4475"/>
    <w:rsid w:val="00BC4C4A"/>
    <w:rsid w:val="00BC7070"/>
    <w:rsid w:val="00BD3F87"/>
    <w:rsid w:val="00BD57D9"/>
    <w:rsid w:val="00BE56D8"/>
    <w:rsid w:val="00BF35F7"/>
    <w:rsid w:val="00C07167"/>
    <w:rsid w:val="00C2436C"/>
    <w:rsid w:val="00C31695"/>
    <w:rsid w:val="00C53CD5"/>
    <w:rsid w:val="00C62CB9"/>
    <w:rsid w:val="00C821EB"/>
    <w:rsid w:val="00CA3B1D"/>
    <w:rsid w:val="00CB5479"/>
    <w:rsid w:val="00CC2DE2"/>
    <w:rsid w:val="00CF6C67"/>
    <w:rsid w:val="00D0444A"/>
    <w:rsid w:val="00D2204A"/>
    <w:rsid w:val="00D32D02"/>
    <w:rsid w:val="00D330D0"/>
    <w:rsid w:val="00D40225"/>
    <w:rsid w:val="00D42445"/>
    <w:rsid w:val="00D6604A"/>
    <w:rsid w:val="00D7228B"/>
    <w:rsid w:val="00D81E39"/>
    <w:rsid w:val="00D85BEC"/>
    <w:rsid w:val="00D87772"/>
    <w:rsid w:val="00D914DA"/>
    <w:rsid w:val="00DD5D1C"/>
    <w:rsid w:val="00E12F87"/>
    <w:rsid w:val="00E25C94"/>
    <w:rsid w:val="00E36214"/>
    <w:rsid w:val="00E520A6"/>
    <w:rsid w:val="00E53AD8"/>
    <w:rsid w:val="00E75369"/>
    <w:rsid w:val="00E9163F"/>
    <w:rsid w:val="00EA49BA"/>
    <w:rsid w:val="00EA7D5D"/>
    <w:rsid w:val="00EB0AE0"/>
    <w:rsid w:val="00EB2048"/>
    <w:rsid w:val="00EB329F"/>
    <w:rsid w:val="00EB7FE1"/>
    <w:rsid w:val="00ED45A4"/>
    <w:rsid w:val="00EF305F"/>
    <w:rsid w:val="00F20504"/>
    <w:rsid w:val="00F277C9"/>
    <w:rsid w:val="00F44C2B"/>
    <w:rsid w:val="00F57F8F"/>
    <w:rsid w:val="00F76E8E"/>
    <w:rsid w:val="00FC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FC2997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D8512-83B7-4AA9-8402-313BB9E4A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1167</Words>
  <Characters>6657</Characters>
  <Application>Microsoft Office Word</Application>
  <DocSecurity>0</DocSecurity>
  <Lines>55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3</cp:revision>
  <cp:lastPrinted>2017-12-14T05:21:00Z</cp:lastPrinted>
  <dcterms:created xsi:type="dcterms:W3CDTF">2017-12-01T09:18:00Z</dcterms:created>
  <dcterms:modified xsi:type="dcterms:W3CDTF">2017-12-14T05:22:00Z</dcterms:modified>
</cp:coreProperties>
</file>